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Arztfragebogen zur Therapie mit Etranacogen dezaparvovec (Hemgenix</w:t>
      </w:r>
      <w:r>
        <w:rPr>
          <w:rFonts w:cstheme="minorHAnsi"/>
          <w:b/>
        </w:rPr>
        <w:t>®</w:t>
      </w:r>
      <w:r>
        <w:rPr>
          <w:b/>
        </w:rPr>
        <w:t>)</w:t>
      </w:r>
    </w:p>
    <w:p>
      <w:pPr>
        <w:jc w:val="center"/>
        <w:rPr>
          <w:b/>
        </w:rPr>
      </w:pPr>
      <w:r>
        <w:rPr>
          <w:b/>
        </w:rPr>
        <w:t>(Stand: 24.07.2023)</w:t>
      </w:r>
    </w:p>
    <w:p>
      <w:pPr>
        <w:spacing w:after="240" w:line="280" w:lineRule="exact"/>
        <w:jc w:val="both"/>
        <w:rPr>
          <w:rFonts w:cstheme="minorHAnsi"/>
          <w:sz w:val="20"/>
          <w:szCs w:val="20"/>
        </w:rPr>
      </w:pPr>
    </w:p>
    <w:p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Versichertenname:</w:t>
      </w:r>
      <w:r>
        <w:rPr>
          <w:rFonts w:cstheme="minorHAnsi"/>
          <w:sz w:val="20"/>
          <w:szCs w:val="20"/>
        </w:rPr>
        <w:tab/>
        <w:t>_____________________________________________________________________</w:t>
      </w:r>
    </w:p>
    <w:p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Versichertennummer:</w:t>
      </w:r>
      <w:r>
        <w:rPr>
          <w:rFonts w:cstheme="minorHAnsi"/>
          <w:sz w:val="20"/>
          <w:szCs w:val="20"/>
        </w:rPr>
        <w:tab/>
        <w:t>_____________________________________________________________________</w:t>
      </w:r>
    </w:p>
    <w:p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Geburtsdatum: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____.____._________ (TT.MM.JJJJ)</w:t>
      </w:r>
    </w:p>
    <w:p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Geschlecht (aus Gründen der Vollständigkeit):   </w:t>
      </w:r>
      <w:sdt>
        <w:sdtPr>
          <w:rPr>
            <w:rFonts w:cstheme="minorHAnsi"/>
            <w:sz w:val="20"/>
            <w:szCs w:val="20"/>
          </w:rPr>
          <w:id w:val="-1846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weiblich   </w:t>
      </w:r>
      <w:sdt>
        <w:sdtPr>
          <w:rPr>
            <w:rFonts w:cstheme="minorHAnsi"/>
            <w:sz w:val="20"/>
            <w:szCs w:val="20"/>
          </w:rPr>
          <w:id w:val="175462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männlich   </w:t>
      </w:r>
      <w:sdt>
        <w:sdtPr>
          <w:rPr>
            <w:rFonts w:cstheme="minorHAnsi"/>
            <w:sz w:val="20"/>
            <w:szCs w:val="20"/>
          </w:rPr>
          <w:id w:val="15504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divers</w:t>
      </w:r>
    </w:p>
    <w:p>
      <w:pPr>
        <w:spacing w:after="240" w:line="280" w:lineRule="exact"/>
        <w:rPr>
          <w:rFonts w:cstheme="minorHAnsi"/>
          <w:sz w:val="20"/>
          <w:szCs w:val="20"/>
        </w:rPr>
      </w:pPr>
    </w:p>
    <w:p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der Behandlungseinrichtung:</w:t>
      </w:r>
      <w:r>
        <w:rPr>
          <w:rFonts w:cstheme="minorHAnsi"/>
          <w:sz w:val="20"/>
          <w:szCs w:val="20"/>
        </w:rPr>
        <w:tab/>
        <w:t>_______________________________________________________</w:t>
      </w:r>
    </w:p>
    <w:p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der/des Vertragsärztin/-arztes:</w:t>
      </w:r>
      <w:r>
        <w:rPr>
          <w:rFonts w:cstheme="minorHAnsi"/>
          <w:sz w:val="20"/>
          <w:szCs w:val="20"/>
        </w:rPr>
        <w:tab/>
        <w:t>_______________________________________________________</w:t>
      </w:r>
    </w:p>
    <w:p>
      <w:pPr>
        <w:pBdr>
          <w:bottom w:val="single" w:sz="12" w:space="1" w:color="auto"/>
        </w:pBdr>
        <w:rPr>
          <w:rFonts w:cstheme="minorHAnsi"/>
          <w:b/>
        </w:rPr>
      </w:pPr>
    </w:p>
    <w:p>
      <w:pPr>
        <w:pBdr>
          <w:bottom w:val="single" w:sz="12" w:space="1" w:color="auto"/>
        </w:pBdr>
        <w:rPr>
          <w:rFonts w:cstheme="minorHAnsi"/>
          <w:b/>
        </w:rPr>
      </w:pPr>
      <w:r>
        <w:rPr>
          <w:rFonts w:cstheme="minorHAnsi"/>
          <w:b/>
        </w:rPr>
        <w:t>„Hemgenix ist indiziert zur Behandlung von schwerer und mittelschwerer Hämophilie B (angeborener Faktor-IX-Mangel) bei erwachsenen Patienten ohne Faktor-IX-Inhibitoren in ihrer Vorgeschichte.“</w:t>
      </w:r>
      <w:r>
        <w:rPr>
          <w:rFonts w:cstheme="minorHAnsi"/>
          <w:b/>
        </w:rPr>
        <w:br/>
        <w:t xml:space="preserve">(Quelle: Fachinformation, abgerufen am 25.04.2023: </w:t>
      </w:r>
      <w:hyperlink r:id="rId8" w:history="1">
        <w:r>
          <w:rPr>
            <w:rStyle w:val="Hyperlink"/>
            <w:rFonts w:cstheme="minorHAnsi"/>
            <w:b/>
          </w:rPr>
          <w:t>https://www.ema.europa.eu/en/medicines/human/EPAR/hemgenix</w:t>
        </w:r>
      </w:hyperlink>
      <w:r>
        <w:rPr>
          <w:rFonts w:cstheme="minorHAnsi"/>
          <w:b/>
        </w:rPr>
        <w:t xml:space="preserve">; </w:t>
      </w:r>
      <w:r>
        <w:rPr>
          <w:rFonts w:cstheme="minorHAnsi"/>
          <w:b/>
        </w:rPr>
        <w:br/>
        <w:t xml:space="preserve">zuletzt dort aktualisiert 13.04.2023) </w:t>
      </w:r>
    </w:p>
    <w:p>
      <w:pPr>
        <w:pStyle w:val="Listenabsatz"/>
        <w:ind w:left="357"/>
        <w:contextualSpacing w:val="0"/>
        <w:rPr>
          <w:rFonts w:cstheme="minorHAnsi"/>
          <w:b/>
        </w:rPr>
      </w:pPr>
    </w:p>
    <w:p>
      <w:pPr>
        <w:pStyle w:val="Listenabsatz"/>
        <w:numPr>
          <w:ilvl w:val="0"/>
          <w:numId w:val="3"/>
        </w:numPr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Verordnung innerhalb der zugelassenen Indikation (In-Label-Use)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Wie wurde bei der/dem Versicherten eine schwere oder mittelschwere Hämophilie B gesichert </w:t>
      </w:r>
      <w:r>
        <w:rPr>
          <w:rFonts w:cstheme="minorHAnsi"/>
          <w:b/>
          <w:sz w:val="20"/>
          <w:szCs w:val="20"/>
        </w:rPr>
        <w:br/>
        <w:t>(bitte entsprechende Befunde beilegen)?</w:t>
      </w:r>
    </w:p>
    <w:p>
      <w:pPr>
        <w:pStyle w:val="Listenabsatz"/>
        <w:ind w:left="792"/>
        <w:contextualSpacing w:val="0"/>
        <w:jc w:val="both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4604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laborchemisch </w:t>
      </w:r>
      <w:r>
        <w:rPr>
          <w:sz w:val="20"/>
          <w:szCs w:val="20"/>
        </w:rPr>
        <w:t>am ____.____._________ (TT.MM.JJJJ)</w:t>
      </w:r>
    </w:p>
    <w:p>
      <w:pPr>
        <w:pStyle w:val="Listenabsatz"/>
        <w:ind w:left="792"/>
        <w:contextualSpacing w:val="0"/>
        <w:jc w:val="both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019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molekulargenetisch </w:t>
      </w:r>
      <w:r>
        <w:rPr>
          <w:sz w:val="20"/>
          <w:szCs w:val="20"/>
        </w:rPr>
        <w:t>am ____.____._________ (TT.MM.JJJJ)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Liegt die weitere Voraussetzung des Anwendungsgebietes vor? </w:t>
      </w:r>
    </w:p>
    <w:p>
      <w:pPr>
        <w:spacing w:after="240" w:line="280" w:lineRule="atLeas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4314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von F-IX-Inhibitoren/Hemmkörpern, 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rPr>
          <w:rFonts w:cstheme="minorHAnsi"/>
          <w:b/>
          <w:sz w:val="20"/>
          <w:szCs w:val="20"/>
          <w:highlight w:val="yellow"/>
        </w:rPr>
      </w:pPr>
      <w:r>
        <w:rPr>
          <w:rFonts w:cstheme="minorHAnsi"/>
          <w:b/>
          <w:sz w:val="20"/>
          <w:szCs w:val="20"/>
          <w:highlight w:val="yellow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Wurden Kontraindikationen ausgeschlossen? </w:t>
      </w:r>
    </w:p>
    <w:p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1435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einer aktiven Infektion, entweder akut oder unkontrolliert chronisch, </w:t>
      </w:r>
    </w:p>
    <w:p>
      <w:pPr>
        <w:pStyle w:val="Listenabsatz"/>
        <w:spacing w:line="280" w:lineRule="exact"/>
        <w:ind w:left="79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pStyle w:val="Listenabsatz"/>
        <w:spacing w:line="280" w:lineRule="exact"/>
        <w:ind w:left="79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mittels ____________________________________________________________________________</w:t>
      </w:r>
    </w:p>
    <w:p>
      <w:pPr>
        <w:spacing w:line="280" w:lineRule="exact"/>
        <w:jc w:val="both"/>
        <w:rPr>
          <w:rFonts w:cstheme="minorHAnsi"/>
          <w:sz w:val="20"/>
          <w:szCs w:val="20"/>
        </w:rPr>
      </w:pPr>
    </w:p>
    <w:p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7071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einer fortgeschrittenen Leberfibrose oder -zirrhose, </w:t>
      </w:r>
    </w:p>
    <w:p>
      <w:pPr>
        <w:pStyle w:val="Listenabsatz"/>
        <w:spacing w:line="280" w:lineRule="exact"/>
        <w:ind w:left="794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pStyle w:val="Listenabsatz"/>
        <w:spacing w:line="280" w:lineRule="exact"/>
        <w:ind w:left="79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mittels ____________________________________________________________________________</w:t>
      </w:r>
    </w:p>
    <w:p>
      <w:pPr>
        <w:spacing w:after="0"/>
        <w:rPr>
          <w:rFonts w:cstheme="minorHAnsi"/>
          <w:sz w:val="20"/>
          <w:szCs w:val="20"/>
          <w:highlight w:val="yellow"/>
        </w:rPr>
      </w:pPr>
    </w:p>
    <w:p>
      <w:pPr>
        <w:spacing w:after="0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spacing w:line="280" w:lineRule="exact"/>
        <w:ind w:left="794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Wurde bereits eine Titerbestimmung von neutralisierenden Anti-AAV5-Antikörper durchgeführt?</w:t>
      </w:r>
    </w:p>
    <w:p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9869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ja, folgender Titer: __________________</w:t>
      </w:r>
      <w:r>
        <w:rPr>
          <w:rFonts w:cstheme="minorHAnsi"/>
          <w:sz w:val="20"/>
          <w:szCs w:val="20"/>
        </w:rPr>
        <w:tab/>
        <w:t xml:space="preserve">       zuletzt am ____.____._________ (TT.MM.JJJJ)</w:t>
      </w:r>
    </w:p>
    <w:p>
      <w:pPr>
        <w:spacing w:after="240" w:line="280" w:lineRule="exact"/>
        <w:ind w:left="794"/>
        <w:jc w:val="both"/>
        <w:rPr>
          <w:rFonts w:cstheme="minorHAnsi"/>
          <w:sz w:val="20"/>
          <w:szCs w:val="20"/>
          <w:highlight w:val="yellow"/>
        </w:rPr>
      </w:pPr>
      <w:sdt>
        <w:sdtPr>
          <w:rPr>
            <w:rFonts w:cstheme="minorHAnsi"/>
            <w:sz w:val="20"/>
            <w:szCs w:val="20"/>
          </w:rPr>
          <w:id w:val="-2140567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</w:t>
      </w:r>
    </w:p>
    <w:p>
      <w:pPr>
        <w:spacing w:after="0"/>
        <w:rPr>
          <w:rFonts w:cstheme="minorHAnsi"/>
          <w:sz w:val="20"/>
          <w:szCs w:val="20"/>
          <w:highlight w:val="yellow"/>
        </w:rPr>
      </w:pPr>
    </w:p>
    <w:p>
      <w:pPr>
        <w:spacing w:after="0"/>
        <w:ind w:left="794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Werden alle weiteren Vorgaben der Fachinformation sowie des Leitfadens für Angehörige der Gesundheitsberufe berücksichtigt und wurde eine ausführliche und individuelle Risiko-Nutzen-Abwägung durchgeführt? </w:t>
      </w:r>
    </w:p>
    <w:p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2523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</w:t>
      </w:r>
    </w:p>
    <w:p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375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 (bitte angeben, welche Vorgaben nicht erfüllt werden und begründen, warum Hemgenix® dennoch gegeben werden soll)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rPr>
          <w:rFonts w:cstheme="minorHAnsi"/>
          <w:sz w:val="20"/>
          <w:szCs w:val="20"/>
          <w:highlight w:val="yellow"/>
          <w:u w:val="single"/>
        </w:rPr>
      </w:pPr>
      <w:r>
        <w:rPr>
          <w:rFonts w:cstheme="minorHAnsi"/>
          <w:sz w:val="20"/>
          <w:szCs w:val="20"/>
          <w:highlight w:val="yellow"/>
          <w:u w:val="single"/>
        </w:rPr>
        <w:br w:type="page"/>
      </w:r>
    </w:p>
    <w:p>
      <w:pPr>
        <w:pStyle w:val="Listenabsatz"/>
        <w:numPr>
          <w:ilvl w:val="0"/>
          <w:numId w:val="3"/>
        </w:numPr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Verordnung außerhalb der Zulassung (Off-Label-Use)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Es liegt ein Off-Label-Use vor, aufgrund des/der 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658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Vorliegens einer milden Hämophilie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5169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Anwendung bei Kindern und Jugendlichen unter 18 Jahren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048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Nachweises von F-IX-Inhibitoren/Hemmkörpern aktuell oder in der Vergangenheit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653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Vorliegens einer aktiven Infektion (akut und/oder unkontrolliert chronisch)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831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Vorliegens einer fortgeschrittenen Leberfibrose oder -zirrhose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383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Dosierung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5098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wiederholten Applikation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126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_______________________________________________________________________________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</w:p>
    <w:p>
      <w:pPr>
        <w:pStyle w:val="Listenabsatz"/>
        <w:ind w:left="792"/>
        <w:contextualSpacing w:val="0"/>
        <w:jc w:val="both"/>
        <w:rPr>
          <w:rFonts w:cstheme="minorHAnsi"/>
          <w:b/>
          <w:sz w:val="20"/>
          <w:szCs w:val="20"/>
          <w:highlight w:val="yellow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Ärztliche Begründung der medizinischen Notwendigkeit des Off-Label-Einsatzes unter Berücksichtigung der individuellen Risiko-Nutzen-Abwägung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794"/>
        <w:contextualSpacing w:val="0"/>
        <w:jc w:val="both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ind w:left="794"/>
        <w:contextualSpacing w:val="0"/>
        <w:jc w:val="both"/>
        <w:rPr>
          <w:rFonts w:cstheme="minorHAnsi"/>
          <w:sz w:val="20"/>
          <w:szCs w:val="20"/>
        </w:rPr>
      </w:pPr>
    </w:p>
    <w:p>
      <w:pPr>
        <w:pStyle w:val="Listenabsatz"/>
        <w:numPr>
          <w:ilvl w:val="0"/>
          <w:numId w:val="3"/>
        </w:numPr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Allgemeines (bitte sowohl bei In-Label-, als auch Off-Label-Einsatz von Hemgenix® ausfüllen):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Welches Therapieregime wurde bei der/dem Versicherten bisher eingesetzt? (Arzneimittel, Dosierung, Applikationsfrequenz/Substitutionsschema, Notfallversorgung etc.)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highlight w:val="yellow"/>
          <w:u w:val="single"/>
        </w:rPr>
      </w:pPr>
    </w:p>
    <w:p>
      <w:pPr>
        <w:spacing w:after="240"/>
        <w:ind w:left="794"/>
        <w:rPr>
          <w:rFonts w:cstheme="minorHAnsi"/>
          <w:sz w:val="20"/>
          <w:szCs w:val="20"/>
          <w:highlight w:val="yellow"/>
          <w:u w:val="single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Kam es aufgrund der Hämophilie B zu schwerwiegenden Ereignissen/Komplikationen und/oder Folgeerkrankungen bei der/dem Versicherten? 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603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2624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ja,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(Bitte entsprechende Befundberichte beifügen, sofern vorhanden)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Verfügt Ihre Einrichtung über eine Bescheinigung gemäß § 11 Absatz 1 ATMP-QS-RL?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7146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2888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nein, Begründung: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</w:p>
    <w:p>
      <w:pPr>
        <w:rPr>
          <w:rFonts w:cstheme="minorHAnsi"/>
          <w:b/>
          <w:sz w:val="20"/>
          <w:szCs w:val="20"/>
          <w:highlight w:val="yellow"/>
        </w:rPr>
      </w:pPr>
    </w:p>
    <w:p>
      <w:pPr>
        <w:rPr>
          <w:rFonts w:cstheme="minorHAnsi"/>
          <w:b/>
          <w:sz w:val="20"/>
          <w:szCs w:val="20"/>
          <w:highlight w:val="yellow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Wie wird die Therapie durchgeführt?</w:t>
      </w:r>
    </w:p>
    <w:p>
      <w:pPr>
        <w:pStyle w:val="Listenabsatz"/>
        <w:ind w:left="1503" w:hanging="709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045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ambulant</w:t>
      </w:r>
    </w:p>
    <w:p>
      <w:pPr>
        <w:pStyle w:val="Listenabsatz"/>
        <w:ind w:left="1503" w:hanging="709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947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stationär, Begründung: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highlight w:val="yellow"/>
          <w:u w:val="single"/>
        </w:rPr>
      </w:pPr>
    </w:p>
    <w:p>
      <w:pPr>
        <w:rPr>
          <w:rFonts w:cstheme="minorHAnsi"/>
          <w:sz w:val="20"/>
          <w:szCs w:val="20"/>
          <w:highlight w:val="yellow"/>
          <w:u w:val="single"/>
        </w:rPr>
      </w:pPr>
      <w:r>
        <w:rPr>
          <w:rFonts w:cstheme="minorHAnsi"/>
          <w:sz w:val="20"/>
          <w:szCs w:val="20"/>
          <w:highlight w:val="yellow"/>
          <w:u w:val="single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Ist die Aufnahme in das Deutsche Hämophilieregister (DHR) vorgesehen oder bereits erfolgt?</w:t>
      </w:r>
    </w:p>
    <w:p>
      <w:pPr>
        <w:pStyle w:val="Listenabsatz"/>
        <w:ind w:left="1140" w:hanging="346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44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</w:t>
      </w:r>
    </w:p>
    <w:p>
      <w:pPr>
        <w:pStyle w:val="Listenabsatz"/>
        <w:ind w:left="1140" w:hanging="346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8305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nein, Begründung: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  <w:highlight w:val="yellow"/>
        </w:rPr>
      </w:pPr>
    </w:p>
    <w:p>
      <w:pPr>
        <w:pStyle w:val="Listenabsatz"/>
        <w:ind w:left="1140" w:hanging="346"/>
        <w:contextualSpacing w:val="0"/>
        <w:jc w:val="both"/>
        <w:rPr>
          <w:rFonts w:cstheme="minorHAnsi"/>
          <w:sz w:val="20"/>
          <w:szCs w:val="20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Welche Argumente sprechen unter Berücksichtigung der spezifischen Situation des/der Versicherten bei eventuell vorhandenen Therapiealternativen für Hemgenix®?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</w:p>
    <w:p>
      <w:pPr>
        <w:rPr>
          <w:rFonts w:cstheme="minorHAnsi"/>
          <w:sz w:val="20"/>
          <w:szCs w:val="20"/>
          <w:highlight w:val="yellow"/>
          <w:u w:val="single"/>
        </w:rPr>
      </w:pPr>
      <w:r>
        <w:rPr>
          <w:rFonts w:cstheme="minorHAnsi"/>
          <w:sz w:val="20"/>
          <w:szCs w:val="20"/>
          <w:highlight w:val="yellow"/>
          <w:u w:val="single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Weitere Bemerkungen</w:t>
      </w:r>
    </w:p>
    <w:p>
      <w:pPr>
        <w:ind w:left="794"/>
      </w:pPr>
      <w:r>
        <w:t>___________________________________________________________________________</w:t>
      </w:r>
    </w:p>
    <w:p>
      <w:pPr>
        <w:ind w:left="794"/>
      </w:pPr>
      <w:r>
        <w:t>___________________________________________________________________________</w:t>
      </w:r>
    </w:p>
    <w:p>
      <w:pPr>
        <w:ind w:left="794"/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</w:rPr>
      </w:pPr>
    </w:p>
    <w:p>
      <w:pPr>
        <w:rPr>
          <w:sz w:val="20"/>
          <w:szCs w:val="20"/>
          <w:highlight w:val="yellow"/>
        </w:rPr>
      </w:pPr>
    </w:p>
    <w:p>
      <w:pPr>
        <w:ind w:left="794"/>
        <w:rPr>
          <w:sz w:val="20"/>
          <w:szCs w:val="20"/>
          <w:highlight w:val="yellow"/>
        </w:rPr>
      </w:pPr>
    </w:p>
    <w:p>
      <w:pPr>
        <w:rPr>
          <w:rFonts w:cstheme="minorHAnsi"/>
          <w:sz w:val="20"/>
          <w:szCs w:val="20"/>
        </w:rPr>
      </w:pPr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</w:t>
      </w:r>
    </w:p>
    <w:p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(Ort, Datum)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(Stempel inkl. LAN, Unterschrift)</w:t>
      </w:r>
    </w:p>
    <w:p>
      <w:pPr>
        <w:rPr>
          <w:rFonts w:cstheme="minorHAnsi"/>
          <w:sz w:val="20"/>
          <w:szCs w:val="20"/>
          <w:highlight w:val="yellow"/>
        </w:rPr>
      </w:pPr>
    </w:p>
    <w:p>
      <w:pPr>
        <w:rPr>
          <w:rFonts w:cstheme="minorHAnsi"/>
          <w:sz w:val="20"/>
          <w:szCs w:val="20"/>
          <w:highlight w:val="yellow"/>
        </w:rPr>
      </w:pPr>
    </w:p>
    <w:p>
      <w:pPr>
        <w:rPr>
          <w:rFonts w:cstheme="minorHAnsi"/>
          <w:sz w:val="20"/>
          <w:szCs w:val="20"/>
          <w:highlight w:val="yellow"/>
        </w:rPr>
      </w:pPr>
    </w:p>
    <w:p>
      <w:pPr>
        <w:spacing w:after="0"/>
        <w:jc w:val="both"/>
        <w:rPr>
          <w:rFonts w:cstheme="minorHAnsi"/>
        </w:rPr>
      </w:pPr>
      <w:r>
        <w:rPr>
          <w:rFonts w:cstheme="minorHAnsi"/>
          <w:u w:val="single"/>
        </w:rPr>
        <w:t>Folgende Unterlagen/Anlagen liegen dem Arztfragebogen bei</w:t>
      </w:r>
      <w:r>
        <w:rPr>
          <w:rFonts w:cstheme="minorHAnsi"/>
        </w:rPr>
        <w:t>:</w:t>
      </w:r>
    </w:p>
    <w:p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4244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Aktueller hämostaseologischer Befundbericht (obligatorisch)</w:t>
      </w:r>
    </w:p>
    <w:p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122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Laborchemischer Befund/Verlauf (obligatorisch)</w:t>
      </w:r>
    </w:p>
    <w:p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6705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Molekulargenetischer Befundbericht (obligatorisch)</w:t>
      </w:r>
    </w:p>
    <w:p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1989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Kopie der Bescheinigung gemäß § 11 Absatz 1 ATMP-QS-RL (sofern relevant)</w:t>
      </w:r>
    </w:p>
    <w:p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4150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weitere Facharztbefunde/Krankenhausentlassberichte (sofern relevant)</w:t>
      </w:r>
    </w:p>
    <w:p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6354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sonstiges</w:t>
      </w:r>
    </w:p>
    <w:p>
      <w:pPr>
        <w:ind w:left="1134"/>
        <w:jc w:val="both"/>
      </w:pPr>
      <w:r>
        <w:t>________________________________________________________________________</w:t>
      </w:r>
    </w:p>
    <w:p>
      <w:pPr>
        <w:ind w:left="1134"/>
        <w:jc w:val="both"/>
      </w:pPr>
      <w:r>
        <w:t>________________________________________________________________________</w:t>
      </w:r>
    </w:p>
    <w:p>
      <w:pPr>
        <w:ind w:left="1134"/>
        <w:jc w:val="both"/>
      </w:pPr>
      <w:r>
        <w:t>________________________________________________________________________</w:t>
      </w:r>
    </w:p>
    <w:p>
      <w:pPr>
        <w:ind w:left="1134"/>
        <w:jc w:val="both"/>
      </w:pPr>
      <w:r>
        <w:t>________________________________________________________________________</w:t>
      </w:r>
    </w:p>
    <w:p>
      <w:pPr>
        <w:ind w:left="1134"/>
      </w:pPr>
    </w:p>
    <w:sectPr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767" w:type="pct"/>
      <w:tblLayout w:type="fixed"/>
      <w:tblLook w:val="04A0" w:firstRow="1" w:lastRow="0" w:firstColumn="1" w:lastColumn="0" w:noHBand="0" w:noVBand="1"/>
    </w:tblPr>
    <w:tblGrid>
      <w:gridCol w:w="8647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5064462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8"/>
          <w:szCs w:val="18"/>
        </w:rPr>
      </w:sdtEndPr>
      <w:sdtContent>
        <w:tr>
          <w:trPr>
            <w:trHeight w:val="727"/>
          </w:trPr>
          <w:tc>
            <w:tcPr>
              <w:tcW w:w="4133" w:type="pct"/>
              <w:tcBorders>
                <w:right w:val="triple" w:sz="4" w:space="0" w:color="5B9BD5" w:themeColor="accent1"/>
              </w:tcBorders>
            </w:tcPr>
            <w:p>
              <w:pPr>
                <w:ind w:left="318" w:firstLine="283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Arztfragebogen zur Therapie mit Etranacogen dezaparvovec</w:t>
              </w:r>
            </w:p>
          </w:tc>
          <w:tc>
            <w:tcPr>
              <w:tcW w:w="867" w:type="pct"/>
              <w:tcBorders>
                <w:left w:val="triple" w:sz="4" w:space="0" w:color="5B9BD5" w:themeColor="accent1"/>
              </w:tcBorders>
            </w:tcPr>
            <w:p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Seite </w:t>
              </w:r>
              <w:r>
                <w:rPr>
                  <w:bCs/>
                  <w:sz w:val="18"/>
                  <w:szCs w:val="18"/>
                </w:rPr>
                <w:fldChar w:fldCharType="begin"/>
              </w:r>
              <w:r>
                <w:rPr>
                  <w:bCs/>
                  <w:sz w:val="18"/>
                  <w:szCs w:val="18"/>
                </w:rPr>
                <w:instrText>PAGE  \* Arabic  \* MERGEFORMAT</w:instrText>
              </w:r>
              <w:r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2</w:t>
              </w:r>
              <w:r>
                <w:rPr>
                  <w:bCs/>
                  <w:sz w:val="18"/>
                  <w:szCs w:val="18"/>
                </w:rPr>
                <w:fldChar w:fldCharType="end"/>
              </w:r>
              <w:r>
                <w:rPr>
                  <w:sz w:val="18"/>
                  <w:szCs w:val="18"/>
                </w:rPr>
                <w:t xml:space="preserve"> von </w:t>
              </w:r>
              <w:r>
                <w:rPr>
                  <w:bCs/>
                  <w:sz w:val="18"/>
                  <w:szCs w:val="18"/>
                </w:rPr>
                <w:fldChar w:fldCharType="begin"/>
              </w:r>
              <w:r>
                <w:rPr>
                  <w:bCs/>
                  <w:sz w:val="18"/>
                  <w:szCs w:val="18"/>
                </w:rPr>
                <w:instrText>NUMPAGES  \* Arabic  \* MERGEFORMAT</w:instrText>
              </w:r>
              <w:r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6</w:t>
              </w:r>
              <w:r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sdtContent>
    </w:sdt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720E"/>
    <w:multiLevelType w:val="multilevel"/>
    <w:tmpl w:val="17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302FC7"/>
    <w:multiLevelType w:val="hybridMultilevel"/>
    <w:tmpl w:val="DA965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76D0"/>
    <w:multiLevelType w:val="hybridMultilevel"/>
    <w:tmpl w:val="BC128E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33BB5657-2044-42C5-94B9-20B0A7E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spacing w:after="240" w:line="280" w:lineRule="atLeast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hemgeni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8EC8A-81CB-4192-BC7C-971E9BAB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2023-04-25T11:12:00Z</cp:lastPrinted>
  <dcterms:created xsi:type="dcterms:W3CDTF">2023-07-24T08:17:00Z</dcterms:created>
  <dcterms:modified xsi:type="dcterms:W3CDTF">2023-08-28T09:31:00Z</dcterms:modified>
</cp:coreProperties>
</file>